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D054E" w14:textId="63FCFC10" w:rsidR="00B16B48" w:rsidRPr="007C0F96" w:rsidRDefault="003C464D" w:rsidP="009173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4"/>
        <w:jc w:val="center"/>
        <w:rPr>
          <w:rFonts w:ascii="Poppins" w:eastAsia="Poppins" w:hAnsi="Poppins" w:cs="Poppins"/>
          <w:b/>
          <w:color w:val="0055FF"/>
          <w:sz w:val="36"/>
          <w:szCs w:val="36"/>
        </w:rPr>
      </w:pPr>
      <w:r w:rsidRPr="007C0F96">
        <w:rPr>
          <w:rFonts w:ascii="Poppins" w:eastAsia="Poppins" w:hAnsi="Poppins" w:cs="Poppins"/>
          <w:b/>
          <w:color w:val="0055FF"/>
          <w:sz w:val="36"/>
          <w:szCs w:val="36"/>
        </w:rPr>
        <w:t>CMC</w:t>
      </w:r>
      <w:r w:rsidR="0055220F" w:rsidRPr="007C0F96">
        <w:rPr>
          <w:rFonts w:ascii="Poppins" w:eastAsia="Poppins" w:hAnsi="Poppins" w:cs="Poppins"/>
          <w:b/>
          <w:color w:val="0055FF"/>
          <w:sz w:val="36"/>
          <w:szCs w:val="36"/>
        </w:rPr>
        <w:t xml:space="preserve"> Project Manager</w:t>
      </w:r>
    </w:p>
    <w:p w14:paraId="60173E23" w14:textId="252F0567" w:rsidR="00047E3A" w:rsidRPr="007C0F96" w:rsidRDefault="00711659" w:rsidP="009173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4"/>
        <w:jc w:val="center"/>
        <w:rPr>
          <w:rFonts w:ascii="Poppins" w:eastAsia="Poppins" w:hAnsi="Poppins" w:cs="Poppins"/>
          <w:b/>
          <w:color w:val="0055FF"/>
          <w:sz w:val="28"/>
          <w:szCs w:val="28"/>
        </w:rPr>
      </w:pPr>
      <w:r w:rsidRPr="007C0F96">
        <w:rPr>
          <w:rFonts w:ascii="Poppins" w:eastAsia="Poppins" w:hAnsi="Poppins" w:cs="Poppins"/>
          <w:b/>
          <w:color w:val="0055FF"/>
          <w:sz w:val="28"/>
          <w:szCs w:val="28"/>
        </w:rPr>
        <w:t xml:space="preserve">TO APPLY: </w:t>
      </w:r>
      <w:r w:rsidRPr="007C0F96">
        <w:rPr>
          <w:rFonts w:ascii="Poppins" w:eastAsia="Poppins" w:hAnsi="Poppins" w:cs="Poppins"/>
          <w:bCs/>
          <w:color w:val="0055FF"/>
          <w:sz w:val="28"/>
          <w:szCs w:val="28"/>
        </w:rPr>
        <w:t>Send resume to</w:t>
      </w:r>
      <w:r w:rsidR="00233FFD" w:rsidRPr="007C0F96">
        <w:rPr>
          <w:rFonts w:ascii="Poppins" w:eastAsia="Poppins" w:hAnsi="Poppins" w:cs="Poppins"/>
          <w:b/>
          <w:color w:val="0055FF"/>
          <w:sz w:val="28"/>
          <w:szCs w:val="28"/>
        </w:rPr>
        <w:t xml:space="preserve"> Recruiting@enterey.com</w:t>
      </w:r>
    </w:p>
    <w:p w14:paraId="3CE0FE74" w14:textId="413D09ED" w:rsidR="00213073" w:rsidRDefault="00213073" w:rsidP="009173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T Sans" w:eastAsia="PT Sans" w:hAnsi="PT Sans" w:cs="PT Sans"/>
          <w:sz w:val="20"/>
          <w:szCs w:val="20"/>
        </w:rPr>
      </w:pPr>
      <w:r>
        <w:rPr>
          <w:rFonts w:ascii="PT Sans" w:eastAsia="PT Sans" w:hAnsi="PT Sans" w:cs="PT Sans"/>
          <w:sz w:val="20"/>
          <w:szCs w:val="20"/>
        </w:rPr>
        <w:pict w14:anchorId="5DB2A03D">
          <v:rect id="_x0000_i1025" style="width:0;height:1.5pt" o:hralign="center" o:hrstd="t" o:hr="t" fillcolor="#a0a0a0" stroked="f"/>
        </w:pict>
      </w:r>
    </w:p>
    <w:p w14:paraId="6C3D0551" w14:textId="568B6650" w:rsidR="00B16B48" w:rsidRDefault="00B56BE3" w:rsidP="0004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T Sans" w:eastAsia="PT Sans" w:hAnsi="PT Sans" w:cs="PT Sans"/>
          <w:sz w:val="20"/>
          <w:szCs w:val="20"/>
        </w:rPr>
      </w:pPr>
      <w:r>
        <w:rPr>
          <w:rFonts w:ascii="PT Sans" w:eastAsia="PT Sans" w:hAnsi="PT Sans" w:cs="PT Sans"/>
          <w:sz w:val="20"/>
          <w:szCs w:val="20"/>
        </w:rPr>
        <w:t>JOB TYPE:</w:t>
      </w:r>
      <w:r>
        <w:rPr>
          <w:rFonts w:ascii="PT Sans" w:eastAsia="PT Sans" w:hAnsi="PT Sans" w:cs="PT Sans"/>
          <w:sz w:val="20"/>
          <w:szCs w:val="20"/>
        </w:rPr>
        <w:tab/>
      </w:r>
      <w:r>
        <w:rPr>
          <w:rFonts w:ascii="PT Sans" w:eastAsia="PT Sans" w:hAnsi="PT Sans" w:cs="PT Sans"/>
          <w:sz w:val="20"/>
          <w:szCs w:val="20"/>
        </w:rPr>
        <w:tab/>
      </w:r>
      <w:r w:rsidR="009F0A59" w:rsidRPr="009F0A59">
        <w:rPr>
          <w:rFonts w:ascii="PT Sans" w:eastAsia="PT Sans" w:hAnsi="PT Sans" w:cs="PT Sans"/>
          <w:sz w:val="20"/>
          <w:szCs w:val="20"/>
        </w:rPr>
        <w:t>Part time</w:t>
      </w:r>
      <w:r w:rsidR="00085CBC">
        <w:rPr>
          <w:rFonts w:ascii="PT Sans" w:eastAsia="PT Sans" w:hAnsi="PT Sans" w:cs="PT Sans"/>
          <w:sz w:val="20"/>
          <w:szCs w:val="20"/>
        </w:rPr>
        <w:t>/</w:t>
      </w:r>
      <w:r w:rsidR="009F0A59" w:rsidRPr="009F0A59">
        <w:rPr>
          <w:rFonts w:ascii="PT Sans" w:eastAsia="PT Sans" w:hAnsi="PT Sans" w:cs="PT Sans"/>
          <w:sz w:val="20"/>
          <w:szCs w:val="20"/>
        </w:rPr>
        <w:t>Full-time</w:t>
      </w:r>
    </w:p>
    <w:p w14:paraId="6C3D0554" w14:textId="6E1475BF" w:rsidR="00B16B48" w:rsidRDefault="00B56BE3" w:rsidP="0004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T Sans" w:eastAsia="PT Sans" w:hAnsi="PT Sans" w:cs="PT Sans"/>
          <w:sz w:val="20"/>
          <w:szCs w:val="20"/>
        </w:rPr>
      </w:pPr>
      <w:r>
        <w:rPr>
          <w:rFonts w:ascii="PT Sans" w:eastAsia="PT Sans" w:hAnsi="PT Sans" w:cs="PT Sans"/>
          <w:sz w:val="20"/>
          <w:szCs w:val="20"/>
        </w:rPr>
        <w:t>DEPT:</w:t>
      </w:r>
      <w:r>
        <w:rPr>
          <w:rFonts w:ascii="PT Sans" w:eastAsia="PT Sans" w:hAnsi="PT Sans" w:cs="PT Sans"/>
          <w:sz w:val="20"/>
          <w:szCs w:val="20"/>
        </w:rPr>
        <w:tab/>
      </w:r>
      <w:r>
        <w:rPr>
          <w:rFonts w:ascii="PT Sans" w:eastAsia="PT Sans" w:hAnsi="PT Sans" w:cs="PT Sans"/>
          <w:sz w:val="20"/>
          <w:szCs w:val="20"/>
        </w:rPr>
        <w:tab/>
      </w:r>
      <w:r>
        <w:rPr>
          <w:rFonts w:ascii="PT Sans" w:eastAsia="PT Sans" w:hAnsi="PT Sans" w:cs="PT Sans"/>
          <w:sz w:val="20"/>
          <w:szCs w:val="20"/>
        </w:rPr>
        <w:tab/>
      </w:r>
      <w:r w:rsidR="008855B2">
        <w:rPr>
          <w:rFonts w:ascii="PT Sans" w:eastAsia="PT Sans" w:hAnsi="PT Sans" w:cs="PT Sans"/>
          <w:sz w:val="20"/>
          <w:szCs w:val="20"/>
        </w:rPr>
        <w:t>Quality Practice Area</w:t>
      </w:r>
    </w:p>
    <w:p w14:paraId="6C3D0555" w14:textId="3FDE6015" w:rsidR="00B16B48" w:rsidRDefault="00B56BE3" w:rsidP="0004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T Sans" w:eastAsia="PT Sans" w:hAnsi="PT Sans" w:cs="PT Sans"/>
          <w:sz w:val="20"/>
          <w:szCs w:val="20"/>
        </w:rPr>
      </w:pPr>
      <w:r>
        <w:rPr>
          <w:rFonts w:ascii="PT Sans" w:eastAsia="PT Sans" w:hAnsi="PT Sans" w:cs="PT Sans"/>
          <w:sz w:val="20"/>
          <w:szCs w:val="20"/>
        </w:rPr>
        <w:t xml:space="preserve">LOCATION: </w:t>
      </w:r>
      <w:r>
        <w:rPr>
          <w:rFonts w:ascii="PT Sans" w:eastAsia="PT Sans" w:hAnsi="PT Sans" w:cs="PT Sans"/>
          <w:sz w:val="20"/>
          <w:szCs w:val="20"/>
        </w:rPr>
        <w:tab/>
      </w:r>
      <w:r>
        <w:rPr>
          <w:rFonts w:ascii="PT Sans" w:eastAsia="PT Sans" w:hAnsi="PT Sans" w:cs="PT Sans"/>
          <w:sz w:val="20"/>
          <w:szCs w:val="20"/>
        </w:rPr>
        <w:tab/>
      </w:r>
      <w:r w:rsidR="00647276">
        <w:rPr>
          <w:rFonts w:ascii="PT Sans" w:eastAsia="PT Sans" w:hAnsi="PT Sans" w:cs="PT Sans"/>
          <w:sz w:val="20"/>
          <w:szCs w:val="20"/>
        </w:rPr>
        <w:t>Hybrid</w:t>
      </w:r>
      <w:r w:rsidR="003F03A8" w:rsidRPr="00636143">
        <w:rPr>
          <w:rFonts w:ascii="PT Sans" w:eastAsia="PT Sans" w:hAnsi="PT Sans" w:cs="PT Sans"/>
          <w:sz w:val="20"/>
          <w:szCs w:val="20"/>
        </w:rPr>
        <w:t xml:space="preserve"> (Remote with travel as needed)</w:t>
      </w:r>
    </w:p>
    <w:p w14:paraId="6C3D0557" w14:textId="06D0430E" w:rsidR="00B16B48" w:rsidRDefault="00E76751" w:rsidP="009F4B8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T Sans" w:eastAsia="PT Sans" w:hAnsi="PT Sans" w:cs="PT Sans"/>
          <w:sz w:val="20"/>
          <w:szCs w:val="20"/>
        </w:rPr>
      </w:pPr>
      <w:r>
        <w:rPr>
          <w:rFonts w:ascii="PT Sans" w:eastAsia="PT Sans" w:hAnsi="PT Sans" w:cs="PT Sans"/>
          <w:sz w:val="20"/>
          <w:szCs w:val="20"/>
        </w:rPr>
        <w:t>COMPENSATION</w:t>
      </w:r>
      <w:r w:rsidR="00B56BE3">
        <w:rPr>
          <w:rFonts w:ascii="PT Sans" w:eastAsia="PT Sans" w:hAnsi="PT Sans" w:cs="PT Sans"/>
          <w:sz w:val="20"/>
          <w:szCs w:val="20"/>
        </w:rPr>
        <w:t>:</w:t>
      </w:r>
      <w:r w:rsidR="00B56BE3">
        <w:rPr>
          <w:rFonts w:ascii="PT Sans" w:eastAsia="PT Sans" w:hAnsi="PT Sans" w:cs="PT Sans"/>
          <w:sz w:val="20"/>
          <w:szCs w:val="20"/>
        </w:rPr>
        <w:tab/>
      </w:r>
      <w:r w:rsidR="00FF69AC">
        <w:rPr>
          <w:rFonts w:ascii="PT Sans" w:eastAsia="PT Sans" w:hAnsi="PT Sans" w:cs="PT Sans"/>
          <w:sz w:val="20"/>
          <w:szCs w:val="20"/>
        </w:rPr>
        <w:t>$50</w:t>
      </w:r>
      <w:r w:rsidR="00433B3E">
        <w:rPr>
          <w:rFonts w:ascii="PT Sans" w:eastAsia="PT Sans" w:hAnsi="PT Sans" w:cs="PT Sans"/>
          <w:sz w:val="20"/>
          <w:szCs w:val="20"/>
        </w:rPr>
        <w:t xml:space="preserve"> - $70 per hour</w:t>
      </w:r>
    </w:p>
    <w:p w14:paraId="6C3D0558" w14:textId="77777777" w:rsidR="00B16B48" w:rsidRPr="00D3699F" w:rsidRDefault="00B56BE3" w:rsidP="00D3699F">
      <w:pPr>
        <w:pStyle w:val="Heading1"/>
        <w:ind w:firstLine="0"/>
        <w:rPr>
          <w:rFonts w:ascii="PT Sans" w:eastAsia="PT Sans" w:hAnsi="PT Sans" w:cs="PT Sans"/>
          <w:color w:val="auto"/>
        </w:rPr>
      </w:pPr>
      <w:r w:rsidRPr="00D3699F">
        <w:rPr>
          <w:rFonts w:ascii="PT Sans" w:eastAsia="PT Sans" w:hAnsi="PT Sans" w:cs="PT Sans"/>
          <w:color w:val="auto"/>
        </w:rPr>
        <w:t>Position Summary</w:t>
      </w:r>
    </w:p>
    <w:p w14:paraId="0F29CCC6" w14:textId="77777777" w:rsidR="00AB1351" w:rsidRPr="00D3699F" w:rsidRDefault="00B56EC1" w:rsidP="007B6F62">
      <w:pPr>
        <w:spacing w:after="120"/>
        <w:ind w:left="360" w:right="144"/>
        <w:rPr>
          <w:rFonts w:ascii="PT Sans" w:hAnsi="PT Sans"/>
          <w:sz w:val="20"/>
          <w:szCs w:val="20"/>
        </w:rPr>
      </w:pPr>
      <w:r w:rsidRPr="00D3699F">
        <w:rPr>
          <w:rFonts w:ascii="PT Sans" w:hAnsi="PT Sans"/>
          <w:sz w:val="20"/>
          <w:szCs w:val="20"/>
        </w:rPr>
        <w:t xml:space="preserve">The CMC </w:t>
      </w:r>
      <w:r w:rsidR="008C4A30" w:rsidRPr="00D3699F">
        <w:rPr>
          <w:rFonts w:ascii="PT Sans" w:hAnsi="PT Sans"/>
          <w:sz w:val="20"/>
          <w:szCs w:val="20"/>
        </w:rPr>
        <w:t>Project Manager</w:t>
      </w:r>
      <w:r w:rsidRPr="00D3699F">
        <w:rPr>
          <w:rFonts w:ascii="PT Sans" w:hAnsi="PT Sans"/>
          <w:sz w:val="20"/>
          <w:szCs w:val="20"/>
        </w:rPr>
        <w:t xml:space="preserve"> is a client-facing consulting role responsible for </w:t>
      </w:r>
      <w:r w:rsidR="00647276" w:rsidRPr="00D3699F">
        <w:rPr>
          <w:rFonts w:ascii="PT Sans" w:hAnsi="PT Sans"/>
          <w:sz w:val="20"/>
          <w:szCs w:val="20"/>
        </w:rPr>
        <w:t>providing project management support to</w:t>
      </w:r>
      <w:r w:rsidRPr="00D3699F">
        <w:rPr>
          <w:rFonts w:ascii="PT Sans" w:hAnsi="PT Sans"/>
          <w:sz w:val="20"/>
          <w:szCs w:val="20"/>
        </w:rPr>
        <w:t xml:space="preserve"> Regulatory Chemistry, Manufacturing, and Controls (CMC) programs for pharmaceutical, biotechnology, and</w:t>
      </w:r>
      <w:r w:rsidR="00647276" w:rsidRPr="00D3699F">
        <w:rPr>
          <w:rFonts w:ascii="PT Sans" w:hAnsi="PT Sans"/>
          <w:sz w:val="20"/>
          <w:szCs w:val="20"/>
        </w:rPr>
        <w:t>/or</w:t>
      </w:r>
      <w:r w:rsidRPr="00D3699F">
        <w:rPr>
          <w:rFonts w:ascii="PT Sans" w:hAnsi="PT Sans"/>
          <w:sz w:val="20"/>
          <w:szCs w:val="20"/>
        </w:rPr>
        <w:t xml:space="preserve"> medical device clients across the product development lifecycle.</w:t>
      </w:r>
    </w:p>
    <w:p w14:paraId="14A7EB86" w14:textId="77777777" w:rsidR="00AB1351" w:rsidRPr="00D3699F" w:rsidRDefault="00B56EC1" w:rsidP="007B6F62">
      <w:pPr>
        <w:spacing w:after="120"/>
        <w:ind w:left="360" w:right="144"/>
        <w:rPr>
          <w:rFonts w:ascii="PT Sans" w:hAnsi="PT Sans"/>
          <w:sz w:val="20"/>
          <w:szCs w:val="20"/>
        </w:rPr>
      </w:pPr>
      <w:r w:rsidRPr="00D3699F">
        <w:rPr>
          <w:rFonts w:ascii="PT Sans" w:hAnsi="PT Sans"/>
          <w:sz w:val="20"/>
          <w:szCs w:val="20"/>
        </w:rPr>
        <w:t xml:space="preserve">This role partners with client teams to plan, structure, and drive execution of CMC and regulatory initiatives that support key development milestones, including INDs/CTAs, NDAs/BLAs, MAAs, supplements, variations, and approvals. </w:t>
      </w:r>
      <w:r w:rsidR="00AC45E6" w:rsidRPr="00D3699F">
        <w:rPr>
          <w:rFonts w:ascii="PT Sans" w:hAnsi="PT Sans"/>
          <w:sz w:val="20"/>
          <w:szCs w:val="20"/>
        </w:rPr>
        <w:t>T</w:t>
      </w:r>
      <w:r w:rsidRPr="00D3699F">
        <w:rPr>
          <w:rFonts w:ascii="PT Sans" w:hAnsi="PT Sans"/>
          <w:sz w:val="20"/>
          <w:szCs w:val="20"/>
        </w:rPr>
        <w:t xml:space="preserve">he CMC </w:t>
      </w:r>
      <w:r w:rsidR="008C4A30" w:rsidRPr="00D3699F">
        <w:rPr>
          <w:rFonts w:ascii="PT Sans" w:hAnsi="PT Sans"/>
          <w:sz w:val="20"/>
          <w:szCs w:val="20"/>
        </w:rPr>
        <w:t>Project Manager</w:t>
      </w:r>
      <w:r w:rsidRPr="00D3699F">
        <w:rPr>
          <w:rFonts w:ascii="PT Sans" w:hAnsi="PT Sans"/>
          <w:sz w:val="20"/>
          <w:szCs w:val="20"/>
        </w:rPr>
        <w:t xml:space="preserve"> ensures alignment between regulatory strategy, CMC development activities, and overall program objectives.</w:t>
      </w:r>
    </w:p>
    <w:p w14:paraId="6C3D0559" w14:textId="3D161EC9" w:rsidR="00B16B48" w:rsidRPr="00D3699F" w:rsidRDefault="00B56EC1" w:rsidP="007B6F62">
      <w:pPr>
        <w:ind w:left="360" w:right="144"/>
        <w:rPr>
          <w:rFonts w:ascii="PT Sans" w:hAnsi="PT Sans"/>
          <w:sz w:val="20"/>
          <w:szCs w:val="20"/>
        </w:rPr>
      </w:pPr>
      <w:r w:rsidRPr="00D3699F">
        <w:rPr>
          <w:rFonts w:ascii="PT Sans" w:hAnsi="PT Sans"/>
          <w:sz w:val="20"/>
          <w:szCs w:val="20"/>
        </w:rPr>
        <w:t xml:space="preserve">The ideal candidate brings </w:t>
      </w:r>
      <w:r w:rsidR="00AC45E6" w:rsidRPr="00D3699F">
        <w:rPr>
          <w:rFonts w:ascii="PT Sans" w:hAnsi="PT Sans"/>
          <w:sz w:val="20"/>
          <w:szCs w:val="20"/>
        </w:rPr>
        <w:t xml:space="preserve">relevant </w:t>
      </w:r>
      <w:r w:rsidRPr="00D3699F">
        <w:rPr>
          <w:rFonts w:ascii="PT Sans" w:hAnsi="PT Sans"/>
          <w:sz w:val="20"/>
          <w:szCs w:val="20"/>
        </w:rPr>
        <w:t xml:space="preserve">Regulatory CMC </w:t>
      </w:r>
      <w:r w:rsidR="00AC45E6" w:rsidRPr="00D3699F">
        <w:rPr>
          <w:rFonts w:ascii="PT Sans" w:hAnsi="PT Sans"/>
          <w:sz w:val="20"/>
          <w:szCs w:val="20"/>
        </w:rPr>
        <w:t>experience</w:t>
      </w:r>
      <w:r w:rsidRPr="00D3699F">
        <w:rPr>
          <w:rFonts w:ascii="PT Sans" w:hAnsi="PT Sans"/>
          <w:sz w:val="20"/>
          <w:szCs w:val="20"/>
        </w:rPr>
        <w:t>, excellent client communication and facilitation skills, and the ability to manage multiple engagements in fast-paced, ambiguous environments.</w:t>
      </w:r>
    </w:p>
    <w:p w14:paraId="6C3D055A" w14:textId="77777777" w:rsidR="00B16B48" w:rsidRPr="00D3699F" w:rsidRDefault="00B56BE3" w:rsidP="00D3699F">
      <w:pPr>
        <w:pStyle w:val="Heading1"/>
        <w:ind w:firstLine="0"/>
        <w:rPr>
          <w:rFonts w:ascii="PT Sans" w:eastAsia="PT Sans" w:hAnsi="PT Sans" w:cs="PT Sans"/>
          <w:color w:val="auto"/>
        </w:rPr>
      </w:pPr>
      <w:r w:rsidRPr="00D3699F">
        <w:rPr>
          <w:rFonts w:ascii="PT Sans" w:eastAsia="PT Sans" w:hAnsi="PT Sans" w:cs="PT Sans"/>
          <w:color w:val="auto"/>
        </w:rPr>
        <w:t>Travel Requirements</w:t>
      </w:r>
    </w:p>
    <w:p w14:paraId="57AC1413" w14:textId="50A8DA0C" w:rsidR="00071B6B" w:rsidRPr="00D3699F" w:rsidRDefault="009F258A" w:rsidP="007B6F62">
      <w:pPr>
        <w:ind w:left="360" w:right="144"/>
        <w:rPr>
          <w:rFonts w:ascii="PT Sans" w:hAnsi="PT Sans"/>
          <w:sz w:val="20"/>
          <w:szCs w:val="20"/>
        </w:rPr>
      </w:pPr>
      <w:r w:rsidRPr="00D3699F">
        <w:rPr>
          <w:rFonts w:ascii="PT Sans" w:hAnsi="PT Sans"/>
          <w:sz w:val="20"/>
          <w:szCs w:val="20"/>
        </w:rPr>
        <w:t xml:space="preserve">This position </w:t>
      </w:r>
      <w:r w:rsidR="00647276" w:rsidRPr="00D3699F">
        <w:rPr>
          <w:rFonts w:ascii="PT Sans" w:hAnsi="PT Sans"/>
          <w:sz w:val="20"/>
          <w:szCs w:val="20"/>
        </w:rPr>
        <w:t>may require</w:t>
      </w:r>
      <w:r w:rsidRPr="00D3699F">
        <w:rPr>
          <w:rFonts w:ascii="PT Sans" w:hAnsi="PT Sans"/>
          <w:sz w:val="20"/>
          <w:szCs w:val="20"/>
        </w:rPr>
        <w:t xml:space="preserve"> up to 50–70% travel, based on client engagements and project needs. (May include domestic and limited international travel.)</w:t>
      </w:r>
    </w:p>
    <w:p w14:paraId="6C3D055C" w14:textId="03A0B2C1" w:rsidR="00B16B48" w:rsidRPr="00D3699F" w:rsidRDefault="00B56BE3" w:rsidP="00D3699F">
      <w:pPr>
        <w:pStyle w:val="Heading1"/>
        <w:tabs>
          <w:tab w:val="right" w:pos="10440"/>
        </w:tabs>
        <w:ind w:firstLine="0"/>
        <w:rPr>
          <w:rFonts w:ascii="PT Sans" w:eastAsia="PT Sans" w:hAnsi="PT Sans" w:cs="PT Sans"/>
          <w:color w:val="auto"/>
        </w:rPr>
      </w:pPr>
      <w:r w:rsidRPr="00D3699F">
        <w:rPr>
          <w:rFonts w:ascii="PT Sans" w:eastAsia="PT Sans" w:hAnsi="PT Sans" w:cs="PT Sans"/>
          <w:color w:val="auto"/>
        </w:rPr>
        <w:t>Essential Duties &amp; Responsibilities</w:t>
      </w:r>
    </w:p>
    <w:p w14:paraId="6C3D055D" w14:textId="05F05C6B" w:rsidR="00B16B48" w:rsidRPr="00D3699F" w:rsidRDefault="00AC45E6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Support</w:t>
      </w:r>
      <w:r w:rsidR="00B56BE3" w:rsidRPr="00D3699F">
        <w:rPr>
          <w:rFonts w:ascii="PT Sans" w:eastAsia="PT Sans" w:hAnsi="PT Sans" w:cs="PT Sans"/>
          <w:sz w:val="20"/>
          <w:szCs w:val="20"/>
        </w:rPr>
        <w:t xml:space="preserve"> cross-functional, high-performance program teams through effective planning and execution of projects</w:t>
      </w:r>
    </w:p>
    <w:p w14:paraId="6C3D055E" w14:textId="77777777" w:rsidR="00B16B48" w:rsidRPr="00D3699F" w:rsidRDefault="00B56BE3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Responsible for all project management activities including scoping, scheduling, budgeting, resourcing, and reporting as necessary to deliver program results in an efficient manner</w:t>
      </w:r>
    </w:p>
    <w:p w14:paraId="6C3D0560" w14:textId="3AC56C10" w:rsidR="00B16B48" w:rsidRPr="00D3699F" w:rsidRDefault="00B56BE3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Drive development and execution of integrated plans in alignment with strategic vision and operationalization</w:t>
      </w:r>
      <w:r w:rsidR="008A272E" w:rsidRPr="00D3699F">
        <w:rPr>
          <w:rFonts w:ascii="PT Sans" w:eastAsia="PT Sans" w:hAnsi="PT Sans" w:cs="PT Sans"/>
          <w:sz w:val="20"/>
          <w:szCs w:val="20"/>
        </w:rPr>
        <w:t xml:space="preserve">, with the ability to identify and understand </w:t>
      </w:r>
      <w:r w:rsidRPr="00D3699F">
        <w:rPr>
          <w:rFonts w:ascii="PT Sans" w:eastAsia="PT Sans" w:hAnsi="PT Sans" w:cs="PT Sans"/>
          <w:sz w:val="20"/>
          <w:szCs w:val="20"/>
        </w:rPr>
        <w:t>critical path</w:t>
      </w:r>
      <w:r w:rsidR="008A272E" w:rsidRPr="00D3699F">
        <w:rPr>
          <w:rFonts w:ascii="PT Sans" w:eastAsia="PT Sans" w:hAnsi="PT Sans" w:cs="PT Sans"/>
          <w:sz w:val="20"/>
          <w:szCs w:val="20"/>
        </w:rPr>
        <w:t xml:space="preserve"> activities and deliverables</w:t>
      </w:r>
    </w:p>
    <w:p w14:paraId="6C3D0561" w14:textId="77777777" w:rsidR="00B16B48" w:rsidRPr="00D3699F" w:rsidRDefault="00B56BE3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 xml:space="preserve">Balance and </w:t>
      </w:r>
      <w:proofErr w:type="gramStart"/>
      <w:r w:rsidRPr="00D3699F">
        <w:rPr>
          <w:rFonts w:ascii="PT Sans" w:eastAsia="PT Sans" w:hAnsi="PT Sans" w:cs="PT Sans"/>
          <w:sz w:val="20"/>
          <w:szCs w:val="20"/>
        </w:rPr>
        <w:t>deliver</w:t>
      </w:r>
      <w:proofErr w:type="gramEnd"/>
      <w:r w:rsidRPr="00D3699F">
        <w:rPr>
          <w:rFonts w:ascii="PT Sans" w:eastAsia="PT Sans" w:hAnsi="PT Sans" w:cs="PT Sans"/>
          <w:sz w:val="20"/>
          <w:szCs w:val="20"/>
        </w:rPr>
        <w:t xml:space="preserve"> on multiple assigned program/project objectives</w:t>
      </w:r>
    </w:p>
    <w:p w14:paraId="6C3D0562" w14:textId="4532E05E" w:rsidR="00B16B48" w:rsidRPr="00D3699F" w:rsidRDefault="00B56BE3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 xml:space="preserve">Demonstrate ability to </w:t>
      </w:r>
      <w:r w:rsidR="00AB7742" w:rsidRPr="00D3699F">
        <w:rPr>
          <w:rFonts w:ascii="PT Sans" w:eastAsia="PT Sans" w:hAnsi="PT Sans" w:cs="PT Sans"/>
          <w:sz w:val="20"/>
          <w:szCs w:val="20"/>
        </w:rPr>
        <w:t>adjust to</w:t>
      </w:r>
      <w:r w:rsidRPr="00D3699F">
        <w:rPr>
          <w:rFonts w:ascii="PT Sans" w:eastAsia="PT Sans" w:hAnsi="PT Sans" w:cs="PT Sans"/>
          <w:sz w:val="20"/>
          <w:szCs w:val="20"/>
        </w:rPr>
        <w:t xml:space="preserve"> changing priority tasks </w:t>
      </w:r>
    </w:p>
    <w:p w14:paraId="6C3D0563" w14:textId="77777777" w:rsidR="00B16B48" w:rsidRPr="00D3699F" w:rsidRDefault="00B56BE3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Lead efficient, effective, and collaborative team meetings</w:t>
      </w:r>
    </w:p>
    <w:p w14:paraId="6C3D0564" w14:textId="77777777" w:rsidR="00B16B48" w:rsidRPr="00D3699F" w:rsidRDefault="00B56BE3" w:rsidP="007B6F62">
      <w:pPr>
        <w:numPr>
          <w:ilvl w:val="1"/>
          <w:numId w:val="3"/>
        </w:numPr>
        <w:spacing w:after="0" w:line="240" w:lineRule="auto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Drive team member ownership and engagement  and  production of key meeting outputs that drive meaningful action and decision</w:t>
      </w:r>
    </w:p>
    <w:p w14:paraId="6C3D0565" w14:textId="623E5BB2" w:rsidR="00B16B48" w:rsidRPr="00D3699F" w:rsidRDefault="00AB7742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 xml:space="preserve">Familiar with </w:t>
      </w:r>
      <w:r w:rsidR="00B56BE3" w:rsidRPr="00D3699F">
        <w:rPr>
          <w:rFonts w:ascii="PT Sans" w:eastAsia="PT Sans" w:hAnsi="PT Sans" w:cs="PT Sans"/>
          <w:sz w:val="20"/>
          <w:szCs w:val="20"/>
        </w:rPr>
        <w:t xml:space="preserve">risk management </w:t>
      </w:r>
      <w:r w:rsidRPr="00D3699F">
        <w:rPr>
          <w:rFonts w:ascii="PT Sans" w:eastAsia="PT Sans" w:hAnsi="PT Sans" w:cs="PT Sans"/>
          <w:sz w:val="20"/>
          <w:szCs w:val="20"/>
        </w:rPr>
        <w:t xml:space="preserve">fundamentals </w:t>
      </w:r>
      <w:r w:rsidR="00B56BE3" w:rsidRPr="00D3699F">
        <w:rPr>
          <w:rFonts w:ascii="PT Sans" w:eastAsia="PT Sans" w:hAnsi="PT Sans" w:cs="PT Sans"/>
          <w:sz w:val="20"/>
          <w:szCs w:val="20"/>
        </w:rPr>
        <w:t>and able to develop and implement appropriate contingency and mitigation strategies</w:t>
      </w:r>
    </w:p>
    <w:p w14:paraId="6C3D0566" w14:textId="02DBDEA7" w:rsidR="00B16B48" w:rsidRPr="00D3699F" w:rsidRDefault="0063710A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Act as the</w:t>
      </w:r>
      <w:r w:rsidR="00B56BE3" w:rsidRPr="00D3699F">
        <w:rPr>
          <w:rFonts w:ascii="PT Sans" w:eastAsia="PT Sans" w:hAnsi="PT Sans" w:cs="PT Sans"/>
          <w:sz w:val="20"/>
          <w:szCs w:val="20"/>
        </w:rPr>
        <w:t xml:space="preserve"> </w:t>
      </w:r>
      <w:r w:rsidRPr="00D3699F">
        <w:rPr>
          <w:rFonts w:ascii="PT Sans" w:eastAsia="PT Sans" w:hAnsi="PT Sans" w:cs="PT Sans"/>
          <w:sz w:val="20"/>
          <w:szCs w:val="20"/>
        </w:rPr>
        <w:t>single</w:t>
      </w:r>
      <w:r w:rsidR="00B56BE3" w:rsidRPr="00D3699F">
        <w:rPr>
          <w:rFonts w:ascii="PT Sans" w:eastAsia="PT Sans" w:hAnsi="PT Sans" w:cs="PT Sans"/>
          <w:sz w:val="20"/>
          <w:szCs w:val="20"/>
        </w:rPr>
        <w:t xml:space="preserve"> point of contact for project information</w:t>
      </w:r>
    </w:p>
    <w:p w14:paraId="6C3D0567" w14:textId="77777777" w:rsidR="00B16B48" w:rsidRPr="00D3699F" w:rsidRDefault="00B56BE3" w:rsidP="007B6F62">
      <w:pPr>
        <w:numPr>
          <w:ilvl w:val="1"/>
          <w:numId w:val="3"/>
        </w:numPr>
        <w:spacing w:after="0" w:line="240" w:lineRule="auto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Drive and maintain a collaborative and solution-focused communication style</w:t>
      </w:r>
    </w:p>
    <w:p w14:paraId="6C3D0568" w14:textId="52975EC0" w:rsidR="00B16B48" w:rsidRPr="00D3699F" w:rsidRDefault="00AB7742" w:rsidP="007B6F62">
      <w:pPr>
        <w:numPr>
          <w:ilvl w:val="1"/>
          <w:numId w:val="3"/>
        </w:numPr>
        <w:spacing w:after="0" w:line="240" w:lineRule="auto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Support</w:t>
      </w:r>
      <w:r w:rsidR="00B56BE3" w:rsidRPr="00D3699F">
        <w:rPr>
          <w:rFonts w:ascii="PT Sans" w:eastAsia="PT Sans" w:hAnsi="PT Sans" w:cs="PT Sans"/>
          <w:sz w:val="20"/>
          <w:szCs w:val="20"/>
        </w:rPr>
        <w:t xml:space="preserve"> data-driven decision-making and reporting</w:t>
      </w:r>
    </w:p>
    <w:p w14:paraId="6C3D0569" w14:textId="141AD241" w:rsidR="00B16B48" w:rsidRPr="00D3699F" w:rsidRDefault="00B56BE3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Experience with project management methodologies</w:t>
      </w:r>
    </w:p>
    <w:p w14:paraId="6C3D056A" w14:textId="77777777" w:rsidR="00B16B48" w:rsidRPr="00D3699F" w:rsidRDefault="00B56BE3" w:rsidP="007B6F62">
      <w:pPr>
        <w:numPr>
          <w:ilvl w:val="1"/>
          <w:numId w:val="3"/>
        </w:numPr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Ability to match approach with people and project needs</w:t>
      </w:r>
    </w:p>
    <w:p w14:paraId="6C3D056B" w14:textId="77777777" w:rsidR="00B16B48" w:rsidRPr="00D3699F" w:rsidRDefault="00B56BE3" w:rsidP="007B6F62">
      <w:pPr>
        <w:numPr>
          <w:ilvl w:val="0"/>
          <w:numId w:val="3"/>
        </w:numPr>
        <w:shd w:val="clear" w:color="auto" w:fill="FFFFFF"/>
        <w:spacing w:after="0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Focus on continual improvement and knowledge management</w:t>
      </w:r>
    </w:p>
    <w:p w14:paraId="6C3D056D" w14:textId="69D31CED" w:rsidR="00B16B48" w:rsidRPr="00D3699F" w:rsidRDefault="00B56BE3" w:rsidP="007B6F62">
      <w:pPr>
        <w:numPr>
          <w:ilvl w:val="0"/>
          <w:numId w:val="3"/>
        </w:numPr>
        <w:shd w:val="clear" w:color="auto" w:fill="FFFFFF"/>
        <w:ind w:right="144"/>
        <w:rPr>
          <w:rFonts w:ascii="PT Sans" w:eastAsia="PT Sans" w:hAnsi="PT Sans" w:cs="PT Sans"/>
          <w:sz w:val="20"/>
          <w:szCs w:val="20"/>
        </w:rPr>
      </w:pPr>
      <w:r w:rsidRPr="00D3699F">
        <w:rPr>
          <w:rFonts w:ascii="PT Sans" w:eastAsia="PT Sans" w:hAnsi="PT Sans" w:cs="PT Sans"/>
          <w:sz w:val="20"/>
          <w:szCs w:val="20"/>
        </w:rPr>
        <w:t>Collaborating with PMO Leaders to evolve current state PM practices to best-in-class program management competencies across the company</w:t>
      </w:r>
    </w:p>
    <w:p w14:paraId="6C3D056E" w14:textId="77777777" w:rsidR="00B16B48" w:rsidRPr="00D3699F" w:rsidRDefault="00B56BE3" w:rsidP="00D3699F">
      <w:pPr>
        <w:pStyle w:val="Heading1"/>
        <w:ind w:right="144" w:firstLine="0"/>
        <w:rPr>
          <w:rFonts w:ascii="Calibri" w:eastAsia="Calibri" w:hAnsi="Calibri" w:cs="Calibri"/>
          <w:color w:val="auto"/>
        </w:rPr>
      </w:pPr>
      <w:r w:rsidRPr="00D3699F">
        <w:rPr>
          <w:rFonts w:ascii="Calibri" w:eastAsia="Calibri" w:hAnsi="Calibri" w:cs="Calibri"/>
          <w:color w:val="auto"/>
        </w:rPr>
        <w:lastRenderedPageBreak/>
        <w:t>Position Requirements</w:t>
      </w:r>
    </w:p>
    <w:p w14:paraId="6C3D056F" w14:textId="77777777" w:rsidR="00B16B48" w:rsidRPr="00D3699F" w:rsidRDefault="00B16B48" w:rsidP="007B6F62">
      <w:pPr>
        <w:spacing w:after="0"/>
        <w:ind w:right="144"/>
        <w:rPr>
          <w:sz w:val="12"/>
          <w:szCs w:val="12"/>
        </w:rPr>
      </w:pPr>
    </w:p>
    <w:tbl>
      <w:tblPr>
        <w:tblStyle w:val="a"/>
        <w:tblW w:w="9684" w:type="dxa"/>
        <w:tblInd w:w="360" w:type="dxa"/>
        <w:tblLayout w:type="fixed"/>
        <w:tblLook w:val="0000" w:firstRow="0" w:lastRow="0" w:firstColumn="0" w:lastColumn="0" w:noHBand="0" w:noVBand="0"/>
      </w:tblPr>
      <w:tblGrid>
        <w:gridCol w:w="3510"/>
        <w:gridCol w:w="6174"/>
      </w:tblGrid>
      <w:tr w:rsidR="00D3699F" w:rsidRPr="00D3699F" w14:paraId="6C3D0572" w14:textId="77777777">
        <w:trPr>
          <w:trHeight w:val="720"/>
        </w:trPr>
        <w:tc>
          <w:tcPr>
            <w:tcW w:w="3510" w:type="dxa"/>
          </w:tcPr>
          <w:p w14:paraId="6C3D0570" w14:textId="77777777" w:rsidR="00B16B48" w:rsidRPr="00D3699F" w:rsidRDefault="00B56BE3" w:rsidP="007B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92"/>
              </w:tabs>
              <w:spacing w:after="120"/>
              <w:ind w:right="144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D3699F">
              <w:rPr>
                <w:rFonts w:ascii="Calibri" w:eastAsia="Calibri" w:hAnsi="Calibri" w:cs="Calibri"/>
                <w:i/>
                <w:sz w:val="22"/>
                <w:szCs w:val="22"/>
              </w:rPr>
              <w:t>Education Required:</w:t>
            </w:r>
          </w:p>
        </w:tc>
        <w:tc>
          <w:tcPr>
            <w:tcW w:w="6174" w:type="dxa"/>
          </w:tcPr>
          <w:p w14:paraId="6C3D0571" w14:textId="5AE8CBEB" w:rsidR="00B16B48" w:rsidRPr="00D3699F" w:rsidRDefault="00640762" w:rsidP="007B6F62">
            <w:pP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Bachelor’s Degree (BS/BA) in life sciences, engineering, pharmacy, chemistry, or a related discipline</w:t>
            </w:r>
          </w:p>
        </w:tc>
      </w:tr>
      <w:tr w:rsidR="00D3699F" w:rsidRPr="00D3699F" w14:paraId="6C3D0575" w14:textId="77777777">
        <w:trPr>
          <w:trHeight w:val="520"/>
        </w:trPr>
        <w:tc>
          <w:tcPr>
            <w:tcW w:w="3510" w:type="dxa"/>
          </w:tcPr>
          <w:p w14:paraId="6C3D0573" w14:textId="77777777" w:rsidR="00B16B48" w:rsidRPr="00D3699F" w:rsidRDefault="00B56BE3" w:rsidP="007B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92"/>
              </w:tabs>
              <w:spacing w:after="120"/>
              <w:ind w:right="144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D3699F">
              <w:rPr>
                <w:rFonts w:ascii="Calibri" w:eastAsia="Calibri" w:hAnsi="Calibri" w:cs="Calibri"/>
                <w:i/>
                <w:sz w:val="22"/>
                <w:szCs w:val="22"/>
              </w:rPr>
              <w:t>Education Preferred:</w:t>
            </w:r>
          </w:p>
        </w:tc>
        <w:tc>
          <w:tcPr>
            <w:tcW w:w="6174" w:type="dxa"/>
          </w:tcPr>
          <w:p w14:paraId="6C3D0574" w14:textId="761FA1FB" w:rsidR="00B16B48" w:rsidRPr="00D3699F" w:rsidRDefault="00393F56" w:rsidP="007B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92"/>
              </w:tabs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Master’s Degree (MS)</w:t>
            </w:r>
            <w:r w:rsidR="00D87D0A" w:rsidRPr="00D3699F">
              <w:rPr>
                <w:rFonts w:ascii="PT Sans" w:eastAsia="PT Sans" w:hAnsi="PT Sans" w:cs="PT Sans"/>
                <w:sz w:val="20"/>
                <w:szCs w:val="20"/>
              </w:rPr>
              <w:t xml:space="preserve"> </w:t>
            </w:r>
            <w:r w:rsidRPr="00D3699F">
              <w:rPr>
                <w:rFonts w:ascii="PT Sans" w:eastAsia="PT Sans" w:hAnsi="PT Sans" w:cs="PT Sans"/>
                <w:sz w:val="20"/>
                <w:szCs w:val="20"/>
              </w:rPr>
              <w:t>in a scientific</w:t>
            </w:r>
            <w:r w:rsidR="00D87D0A" w:rsidRPr="00D3699F">
              <w:rPr>
                <w:rFonts w:ascii="PT Sans" w:eastAsia="PT Sans" w:hAnsi="PT Sans" w:cs="PT Sans"/>
                <w:sz w:val="20"/>
                <w:szCs w:val="20"/>
              </w:rPr>
              <w:t xml:space="preserve">, </w:t>
            </w:r>
            <w:r w:rsidRPr="00D3699F">
              <w:rPr>
                <w:rFonts w:ascii="PT Sans" w:eastAsia="PT Sans" w:hAnsi="PT Sans" w:cs="PT Sans"/>
                <w:sz w:val="20"/>
                <w:szCs w:val="20"/>
              </w:rPr>
              <w:t>regulatory</w:t>
            </w:r>
            <w:r w:rsidR="00D87D0A" w:rsidRPr="00D3699F">
              <w:rPr>
                <w:rFonts w:ascii="PT Sans" w:eastAsia="PT Sans" w:hAnsi="PT Sans" w:cs="PT Sans"/>
                <w:sz w:val="20"/>
                <w:szCs w:val="20"/>
              </w:rPr>
              <w:t>, or related</w:t>
            </w:r>
            <w:r w:rsidRPr="00D3699F">
              <w:rPr>
                <w:rFonts w:ascii="PT Sans" w:eastAsia="PT Sans" w:hAnsi="PT Sans" w:cs="PT Sans"/>
                <w:sz w:val="20"/>
                <w:szCs w:val="20"/>
              </w:rPr>
              <w:t xml:space="preserve"> discipline</w:t>
            </w:r>
          </w:p>
        </w:tc>
      </w:tr>
      <w:tr w:rsidR="00D3699F" w:rsidRPr="00D3699F" w14:paraId="6C3D057B" w14:textId="77777777">
        <w:trPr>
          <w:trHeight w:val="720"/>
        </w:trPr>
        <w:tc>
          <w:tcPr>
            <w:tcW w:w="3510" w:type="dxa"/>
          </w:tcPr>
          <w:p w14:paraId="6C3D0576" w14:textId="77777777" w:rsidR="00B16B48" w:rsidRPr="00D3699F" w:rsidRDefault="00B56BE3" w:rsidP="007B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92"/>
              </w:tabs>
              <w:spacing w:after="120"/>
              <w:ind w:right="144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D3699F">
              <w:rPr>
                <w:rFonts w:ascii="Calibri" w:eastAsia="Calibri" w:hAnsi="Calibri" w:cs="Calibri"/>
                <w:i/>
                <w:sz w:val="22"/>
                <w:szCs w:val="22"/>
              </w:rPr>
              <w:t>Experience Required:</w:t>
            </w:r>
          </w:p>
        </w:tc>
        <w:tc>
          <w:tcPr>
            <w:tcW w:w="6174" w:type="dxa"/>
          </w:tcPr>
          <w:p w14:paraId="54D11078" w14:textId="720C1A29" w:rsidR="00EF41EE" w:rsidRPr="00D3699F" w:rsidRDefault="00AB7742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1</w:t>
            </w:r>
            <w:r w:rsidR="00EF41EE" w:rsidRPr="00D3699F">
              <w:rPr>
                <w:rFonts w:ascii="PT Sans" w:eastAsia="PT Sans" w:hAnsi="PT Sans" w:cs="PT Sans"/>
                <w:sz w:val="20"/>
                <w:szCs w:val="20"/>
              </w:rPr>
              <w:t>+ years of project management experience supporting Regulatory Affairs</w:t>
            </w:r>
            <w:r w:rsidRPr="00D3699F">
              <w:rPr>
                <w:rFonts w:ascii="PT Sans" w:eastAsia="PT Sans" w:hAnsi="PT Sans" w:cs="PT Sans"/>
                <w:sz w:val="20"/>
                <w:szCs w:val="20"/>
              </w:rPr>
              <w:t xml:space="preserve">, </w:t>
            </w:r>
            <w:r w:rsidR="00EF41EE" w:rsidRPr="00D3699F">
              <w:rPr>
                <w:rFonts w:ascii="PT Sans" w:eastAsia="PT Sans" w:hAnsi="PT Sans" w:cs="PT Sans"/>
                <w:sz w:val="20"/>
                <w:szCs w:val="20"/>
              </w:rPr>
              <w:t>CMC</w:t>
            </w:r>
            <w:r w:rsidRPr="00D3699F">
              <w:rPr>
                <w:rFonts w:ascii="PT Sans" w:eastAsia="PT Sans" w:hAnsi="PT Sans" w:cs="PT Sans"/>
                <w:sz w:val="20"/>
                <w:szCs w:val="20"/>
              </w:rPr>
              <w:t xml:space="preserve">, or related </w:t>
            </w:r>
            <w:r w:rsidR="00EF41EE" w:rsidRPr="00D3699F">
              <w:rPr>
                <w:rFonts w:ascii="PT Sans" w:eastAsia="PT Sans" w:hAnsi="PT Sans" w:cs="PT Sans"/>
                <w:sz w:val="20"/>
                <w:szCs w:val="20"/>
              </w:rPr>
              <w:t>activities</w:t>
            </w:r>
          </w:p>
          <w:p w14:paraId="0DAFF5C2" w14:textId="2E91739B" w:rsidR="00EF41EE" w:rsidRPr="00D3699F" w:rsidRDefault="00EF41EE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 xml:space="preserve">Experience working in client-facing, consulting, </w:t>
            </w:r>
            <w:r w:rsidR="00D87D0A" w:rsidRPr="00D3699F">
              <w:rPr>
                <w:rFonts w:ascii="PT Sans" w:eastAsia="PT Sans" w:hAnsi="PT Sans" w:cs="PT Sans"/>
                <w:sz w:val="20"/>
                <w:szCs w:val="20"/>
              </w:rPr>
              <w:t xml:space="preserve">team, </w:t>
            </w:r>
            <w:r w:rsidRPr="00D3699F">
              <w:rPr>
                <w:rFonts w:ascii="PT Sans" w:eastAsia="PT Sans" w:hAnsi="PT Sans" w:cs="PT Sans"/>
                <w:sz w:val="20"/>
                <w:szCs w:val="20"/>
              </w:rPr>
              <w:t>or matrixed environments</w:t>
            </w:r>
          </w:p>
          <w:p w14:paraId="576C2C77" w14:textId="6DD85B69" w:rsidR="00EF41EE" w:rsidRPr="00D3699F" w:rsidRDefault="00D87D0A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U</w:t>
            </w:r>
            <w:r w:rsidR="00EF41EE" w:rsidRPr="00D3699F">
              <w:rPr>
                <w:rFonts w:ascii="PT Sans" w:eastAsia="PT Sans" w:hAnsi="PT Sans" w:cs="PT Sans"/>
                <w:sz w:val="20"/>
                <w:szCs w:val="20"/>
              </w:rPr>
              <w:t>nderstanding of drug development, manufacturing, and regulatory processes</w:t>
            </w:r>
          </w:p>
          <w:p w14:paraId="4EB1C87B" w14:textId="77777777" w:rsidR="00EF41EE" w:rsidRPr="00D3699F" w:rsidRDefault="00EF41EE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Ability to manage multiple concurrent projects</w:t>
            </w:r>
          </w:p>
          <w:p w14:paraId="29A41E79" w14:textId="77777777" w:rsidR="00EF41EE" w:rsidRPr="00D3699F" w:rsidRDefault="00EF41EE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Excellent written and verbal communication skills</w:t>
            </w:r>
          </w:p>
          <w:p w14:paraId="6C3D057A" w14:textId="4509F260" w:rsidR="00B16B48" w:rsidRPr="00D3699F" w:rsidRDefault="00EF41EE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Comfort working with ambiguity and adapting to new client environments</w:t>
            </w:r>
          </w:p>
        </w:tc>
      </w:tr>
      <w:tr w:rsidR="00D3699F" w:rsidRPr="00D3699F" w14:paraId="6C3D0580" w14:textId="77777777">
        <w:trPr>
          <w:trHeight w:val="520"/>
        </w:trPr>
        <w:tc>
          <w:tcPr>
            <w:tcW w:w="3510" w:type="dxa"/>
          </w:tcPr>
          <w:p w14:paraId="6C3D057C" w14:textId="77777777" w:rsidR="00B16B48" w:rsidRPr="00D3699F" w:rsidRDefault="00B56BE3" w:rsidP="007B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92"/>
              </w:tabs>
              <w:spacing w:after="120"/>
              <w:ind w:right="144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D3699F">
              <w:rPr>
                <w:rFonts w:ascii="Calibri" w:eastAsia="Calibri" w:hAnsi="Calibri" w:cs="Calibri"/>
                <w:i/>
                <w:sz w:val="22"/>
                <w:szCs w:val="22"/>
              </w:rPr>
              <w:t>Experience Preferred:</w:t>
            </w:r>
          </w:p>
        </w:tc>
        <w:tc>
          <w:tcPr>
            <w:tcW w:w="6174" w:type="dxa"/>
          </w:tcPr>
          <w:p w14:paraId="5CAFAE7B" w14:textId="7201E074" w:rsidR="00FA798C" w:rsidRPr="00D3699F" w:rsidRDefault="00FA798C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Experience supporting regulatory submissions</w:t>
            </w:r>
            <w:r w:rsidR="00F740D6" w:rsidRPr="00D3699F">
              <w:rPr>
                <w:rFonts w:ascii="PT Sans" w:eastAsia="PT Sans" w:hAnsi="PT Sans" w:cs="PT Sans"/>
                <w:sz w:val="20"/>
                <w:szCs w:val="20"/>
              </w:rPr>
              <w:t>, CMC, or related activities</w:t>
            </w:r>
          </w:p>
          <w:p w14:paraId="5AC581E5" w14:textId="0DC118C6" w:rsidR="00FA798C" w:rsidRPr="00D3699F" w:rsidRDefault="00FA798C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Familiarity with FDA, EMA, ICH, and global CMC regulatory expectations</w:t>
            </w:r>
          </w:p>
          <w:p w14:paraId="6C3D057F" w14:textId="079B3AB3" w:rsidR="00B16B48" w:rsidRPr="00D3699F" w:rsidRDefault="00FA798C" w:rsidP="007B6F62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2"/>
                <w:szCs w:val="22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PMP or equivalent project management certification</w:t>
            </w:r>
          </w:p>
        </w:tc>
      </w:tr>
      <w:tr w:rsidR="00D3699F" w:rsidRPr="00D3699F" w14:paraId="6C3D0583" w14:textId="77777777">
        <w:trPr>
          <w:trHeight w:val="520"/>
        </w:trPr>
        <w:tc>
          <w:tcPr>
            <w:tcW w:w="3510" w:type="dxa"/>
          </w:tcPr>
          <w:p w14:paraId="6C3D0581" w14:textId="77777777" w:rsidR="00B16B48" w:rsidRPr="00D3699F" w:rsidRDefault="00B56BE3" w:rsidP="007B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92"/>
              </w:tabs>
              <w:spacing w:after="120"/>
              <w:ind w:right="144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D3699F">
              <w:rPr>
                <w:rFonts w:ascii="Calibri" w:eastAsia="Calibri" w:hAnsi="Calibri" w:cs="Calibri"/>
                <w:i/>
                <w:sz w:val="22"/>
                <w:szCs w:val="22"/>
              </w:rPr>
              <w:t>Specialized or Technical Knowledge Licenses, Certifications needed:</w:t>
            </w:r>
          </w:p>
        </w:tc>
        <w:tc>
          <w:tcPr>
            <w:tcW w:w="6174" w:type="dxa"/>
          </w:tcPr>
          <w:p w14:paraId="6C3D0582" w14:textId="23ECF2D0" w:rsidR="00B16B48" w:rsidRPr="00D3699F" w:rsidRDefault="008D5E7A" w:rsidP="007B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44"/>
              <w:rPr>
                <w:rFonts w:ascii="PT Sans" w:eastAsia="PT Sans" w:hAnsi="PT Sans" w:cs="PT Sans"/>
                <w:sz w:val="20"/>
                <w:szCs w:val="20"/>
              </w:rPr>
            </w:pPr>
            <w:r w:rsidRPr="00D3699F">
              <w:rPr>
                <w:rFonts w:ascii="PT Sans" w:eastAsia="PT Sans" w:hAnsi="PT Sans" w:cs="PT Sans"/>
                <w:sz w:val="20"/>
                <w:szCs w:val="20"/>
              </w:rPr>
              <w:t>Proficiency with project management and collaboration tools such as MS Office, MS Project, Smartsheet, SharePoint, or similar platforms. PMP preferred but not required.</w:t>
            </w:r>
          </w:p>
        </w:tc>
      </w:tr>
    </w:tbl>
    <w:p w14:paraId="3E0FE84B" w14:textId="36C7044E" w:rsidR="009A7859" w:rsidRPr="00D3699F" w:rsidRDefault="00991DB6" w:rsidP="00D3699F">
      <w:pPr>
        <w:pStyle w:val="Heading1"/>
        <w:ind w:right="144" w:firstLine="0"/>
        <w:rPr>
          <w:rFonts w:ascii="PT Sans" w:eastAsia="PT Sans" w:hAnsi="PT Sans" w:cs="PT Sans"/>
          <w:color w:val="auto"/>
        </w:rPr>
      </w:pPr>
      <w:r w:rsidRPr="00D3699F">
        <w:rPr>
          <w:rFonts w:ascii="PT Sans" w:eastAsia="PT Sans" w:hAnsi="PT Sans" w:cs="PT Sans"/>
          <w:color w:val="auto"/>
        </w:rPr>
        <w:t>Employment Information</w:t>
      </w:r>
    </w:p>
    <w:p w14:paraId="5785AB77" w14:textId="08DDAE67" w:rsidR="009A7859" w:rsidRPr="00D3699F" w:rsidRDefault="009C2EA8" w:rsidP="007B6F62">
      <w:pPr>
        <w:ind w:left="360" w:right="144"/>
        <w:rPr>
          <w:rFonts w:ascii="PT Sans" w:hAnsi="PT Sans"/>
          <w:sz w:val="20"/>
          <w:szCs w:val="20"/>
        </w:rPr>
      </w:pPr>
      <w:r w:rsidRPr="00D3699F">
        <w:rPr>
          <w:rFonts w:ascii="PT Sans" w:hAnsi="PT Sans"/>
          <w:sz w:val="20"/>
          <w:szCs w:val="20"/>
        </w:rPr>
        <w:t>This job description is intended to describe the general nature and level of work performed in this position</w:t>
      </w:r>
      <w:r w:rsidR="00D6556E" w:rsidRPr="00D3699F">
        <w:rPr>
          <w:rFonts w:ascii="PT Sans" w:hAnsi="PT Sans"/>
          <w:sz w:val="20"/>
          <w:szCs w:val="20"/>
        </w:rPr>
        <w:t>.</w:t>
      </w:r>
      <w:r w:rsidR="00C245E8" w:rsidRPr="00D3699F">
        <w:rPr>
          <w:rFonts w:ascii="PT Sans" w:hAnsi="PT Sans"/>
          <w:sz w:val="20"/>
          <w:szCs w:val="20"/>
        </w:rPr>
        <w:t xml:space="preserve"> It is not intended to be a comprehensive list of all duties, responsibilities, or qualifications.  As business needs evolve, employees may be required to perform additional or different</w:t>
      </w:r>
      <w:r w:rsidR="0068594A" w:rsidRPr="00D3699F">
        <w:rPr>
          <w:rFonts w:ascii="PT Sans" w:hAnsi="PT Sans"/>
          <w:sz w:val="20"/>
          <w:szCs w:val="20"/>
        </w:rPr>
        <w:t xml:space="preserve"> duties, with or without notice.</w:t>
      </w:r>
    </w:p>
    <w:p w14:paraId="12C35D32" w14:textId="36F335AF" w:rsidR="0068594A" w:rsidRPr="00D3699F" w:rsidRDefault="0068594A" w:rsidP="007B6F62">
      <w:pPr>
        <w:ind w:left="360" w:right="144"/>
        <w:rPr>
          <w:rFonts w:ascii="PT Sans" w:hAnsi="PT Sans"/>
          <w:sz w:val="20"/>
          <w:szCs w:val="20"/>
        </w:rPr>
      </w:pPr>
      <w:proofErr w:type="spellStart"/>
      <w:r w:rsidRPr="00D3699F">
        <w:rPr>
          <w:rFonts w:ascii="PT Sans" w:hAnsi="PT Sans"/>
          <w:sz w:val="20"/>
          <w:szCs w:val="20"/>
        </w:rPr>
        <w:t>Enterey</w:t>
      </w:r>
      <w:proofErr w:type="spellEnd"/>
      <w:r w:rsidRPr="00D3699F">
        <w:rPr>
          <w:rFonts w:ascii="PT Sans" w:hAnsi="PT Sans"/>
          <w:sz w:val="20"/>
          <w:szCs w:val="20"/>
        </w:rPr>
        <w:t xml:space="preserve"> reserves the right to modify, interpret,</w:t>
      </w:r>
      <w:r w:rsidR="00BF4DC1" w:rsidRPr="00D3699F">
        <w:rPr>
          <w:rFonts w:ascii="PT Sans" w:hAnsi="PT Sans"/>
          <w:sz w:val="20"/>
          <w:szCs w:val="20"/>
        </w:rPr>
        <w:t xml:space="preserve"> or apply this job description at its discretion.</w:t>
      </w:r>
    </w:p>
    <w:p w14:paraId="006D5842" w14:textId="380368C8" w:rsidR="00BF4DC1" w:rsidRPr="00D3699F" w:rsidRDefault="00BF4DC1" w:rsidP="007B6F62">
      <w:pPr>
        <w:ind w:left="360" w:right="144"/>
        <w:rPr>
          <w:rFonts w:ascii="PT Sans" w:hAnsi="PT Sans"/>
          <w:sz w:val="20"/>
          <w:szCs w:val="20"/>
        </w:rPr>
      </w:pPr>
      <w:r w:rsidRPr="00D3699F">
        <w:rPr>
          <w:rFonts w:ascii="PT Sans" w:hAnsi="PT Sans"/>
          <w:sz w:val="20"/>
          <w:szCs w:val="20"/>
        </w:rPr>
        <w:t xml:space="preserve">Employment with </w:t>
      </w:r>
      <w:proofErr w:type="spellStart"/>
      <w:r w:rsidRPr="00D3699F">
        <w:rPr>
          <w:rFonts w:ascii="PT Sans" w:hAnsi="PT Sans"/>
          <w:sz w:val="20"/>
          <w:szCs w:val="20"/>
        </w:rPr>
        <w:t>Enterey</w:t>
      </w:r>
      <w:proofErr w:type="spellEnd"/>
      <w:r w:rsidRPr="00D3699F">
        <w:rPr>
          <w:rFonts w:ascii="PT Sans" w:hAnsi="PT Sans"/>
          <w:sz w:val="20"/>
          <w:szCs w:val="20"/>
        </w:rPr>
        <w:t xml:space="preserve"> is </w:t>
      </w:r>
      <w:proofErr w:type="gramStart"/>
      <w:r w:rsidRPr="00D3699F">
        <w:rPr>
          <w:rFonts w:ascii="PT Sans" w:hAnsi="PT Sans"/>
          <w:sz w:val="20"/>
          <w:szCs w:val="20"/>
        </w:rPr>
        <w:t>at-will</w:t>
      </w:r>
      <w:proofErr w:type="gramEnd"/>
      <w:r w:rsidRPr="00D3699F">
        <w:rPr>
          <w:rFonts w:ascii="PT Sans" w:hAnsi="PT Sans"/>
          <w:sz w:val="20"/>
          <w:szCs w:val="20"/>
        </w:rPr>
        <w:t>, consistent with California law.  This means</w:t>
      </w:r>
      <w:r w:rsidR="00991D46" w:rsidRPr="00D3699F">
        <w:rPr>
          <w:rFonts w:ascii="PT Sans" w:hAnsi="PT Sans"/>
          <w:sz w:val="20"/>
          <w:szCs w:val="20"/>
        </w:rPr>
        <w:t xml:space="preserve"> that either the employee of the Company may terminate the employment relationship at any time, with or without</w:t>
      </w:r>
      <w:r w:rsidR="00A0759B" w:rsidRPr="00D3699F">
        <w:rPr>
          <w:rFonts w:ascii="PT Sans" w:hAnsi="PT Sans"/>
          <w:sz w:val="20"/>
          <w:szCs w:val="20"/>
        </w:rPr>
        <w:t xml:space="preserve"> cause and with or without advance notice, subject to applicable law.  Nothing in this job description</w:t>
      </w:r>
      <w:r w:rsidR="00422A6A" w:rsidRPr="00D3699F">
        <w:rPr>
          <w:rFonts w:ascii="PT Sans" w:hAnsi="PT Sans"/>
          <w:sz w:val="20"/>
          <w:szCs w:val="20"/>
        </w:rPr>
        <w:t xml:space="preserve"> or in any company policy should be interpreted as creating a contract of employment or altering the at-will nature of employment.</w:t>
      </w:r>
    </w:p>
    <w:p w14:paraId="6A35187B" w14:textId="1597CA81" w:rsidR="00422A6A" w:rsidRPr="00D3699F" w:rsidRDefault="00422A6A" w:rsidP="007B6F62">
      <w:pPr>
        <w:ind w:left="360" w:right="144"/>
      </w:pPr>
      <w:proofErr w:type="spellStart"/>
      <w:r w:rsidRPr="00D3699F">
        <w:rPr>
          <w:rFonts w:ascii="PT Sans" w:hAnsi="PT Sans"/>
          <w:sz w:val="20"/>
          <w:szCs w:val="20"/>
        </w:rPr>
        <w:t>Enterey</w:t>
      </w:r>
      <w:proofErr w:type="spellEnd"/>
      <w:r w:rsidRPr="00D3699F">
        <w:rPr>
          <w:rFonts w:ascii="PT Sans" w:hAnsi="PT Sans"/>
          <w:sz w:val="20"/>
          <w:szCs w:val="20"/>
        </w:rPr>
        <w:t xml:space="preserve"> is committed to providing equal</w:t>
      </w:r>
      <w:r w:rsidR="009F2054" w:rsidRPr="00D3699F">
        <w:rPr>
          <w:rFonts w:ascii="PT Sans" w:hAnsi="PT Sans"/>
          <w:sz w:val="20"/>
          <w:szCs w:val="20"/>
        </w:rPr>
        <w:t xml:space="preserve"> employment opportunities and will provide reasonable </w:t>
      </w:r>
      <w:proofErr w:type="gramStart"/>
      <w:r w:rsidR="009F2054" w:rsidRPr="00D3699F">
        <w:rPr>
          <w:rFonts w:ascii="PT Sans" w:hAnsi="PT Sans"/>
          <w:sz w:val="20"/>
          <w:szCs w:val="20"/>
        </w:rPr>
        <w:t>accommodations</w:t>
      </w:r>
      <w:proofErr w:type="gramEnd"/>
      <w:r w:rsidR="009F2054" w:rsidRPr="00D3699F">
        <w:rPr>
          <w:rFonts w:ascii="PT Sans" w:hAnsi="PT Sans"/>
          <w:sz w:val="20"/>
          <w:szCs w:val="20"/>
        </w:rPr>
        <w:t xml:space="preserve"> </w:t>
      </w:r>
      <w:proofErr w:type="gramStart"/>
      <w:r w:rsidR="009F2054" w:rsidRPr="00D3699F">
        <w:rPr>
          <w:rFonts w:ascii="PT Sans" w:hAnsi="PT Sans"/>
          <w:sz w:val="20"/>
          <w:szCs w:val="20"/>
        </w:rPr>
        <w:t>to</w:t>
      </w:r>
      <w:proofErr w:type="gramEnd"/>
      <w:r w:rsidR="009F2054" w:rsidRPr="00D3699F">
        <w:rPr>
          <w:rFonts w:ascii="PT Sans" w:hAnsi="PT Sans"/>
          <w:sz w:val="20"/>
          <w:szCs w:val="20"/>
        </w:rPr>
        <w:t xml:space="preserve"> qualified individuals with disabilities in accordance with the California Fair Employment and Housing Act (F</w:t>
      </w:r>
      <w:r w:rsidR="00D25A85" w:rsidRPr="00D3699F">
        <w:rPr>
          <w:rFonts w:ascii="PT Sans" w:hAnsi="PT Sans"/>
          <w:sz w:val="20"/>
          <w:szCs w:val="20"/>
        </w:rPr>
        <w:t>EHA) and other applicable laws.</w:t>
      </w:r>
    </w:p>
    <w:sectPr w:rsidR="00422A6A" w:rsidRPr="00D3699F" w:rsidSect="00CC0F3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152" w:right="1008" w:bottom="720" w:left="1008" w:header="432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8E005" w14:textId="77777777" w:rsidR="00FD22B9" w:rsidRDefault="00FD22B9">
      <w:pPr>
        <w:spacing w:after="0" w:line="240" w:lineRule="auto"/>
      </w:pPr>
      <w:r>
        <w:separator/>
      </w:r>
    </w:p>
  </w:endnote>
  <w:endnote w:type="continuationSeparator" w:id="0">
    <w:p w14:paraId="5FB81044" w14:textId="77777777" w:rsidR="00FD22B9" w:rsidRDefault="00FD2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333EB3-1113-467C-BE7D-F3956F5554B5}"/>
    <w:embedBold r:id="rId2" w:fontKey="{08938181-F7FA-4B95-9F05-C80B2A19F7C4}"/>
    <w:embedItalic r:id="rId3" w:fontKey="{B1208EA9-DBBE-41CA-A7B9-39677E56D7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85B133-5638-4F55-B24B-6A32DD278B9E}"/>
    <w:embedBold r:id="rId5" w:fontKey="{1EFC4A5E-83B2-40C8-9AB7-AE2E376A8132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6EB5E4E0-74C4-490D-A74D-7E0C18F89C71}"/>
    <w:embedBold r:id="rId7" w:fontKey="{54BF40F0-C07A-4D01-B752-540C38816D50}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  <w:embedRegular r:id="rId8" w:fontKey="{B6E87E8B-3E83-476F-B75E-DCC9EE1F2350}"/>
    <w:embedBold r:id="rId9" w:fontKey="{730E620F-3DF4-4DF4-B1E3-539395DB9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D0587" w14:textId="2C342486" w:rsidR="00B16B48" w:rsidRDefault="00C517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t xml:space="preserve">Job Posting </w:t>
    </w:r>
    <w:r w:rsidR="009B3786">
      <w:rPr>
        <w:sz w:val="20"/>
        <w:szCs w:val="20"/>
      </w:rPr>
      <w:t>–</w:t>
    </w:r>
    <w:r>
      <w:rPr>
        <w:sz w:val="20"/>
        <w:szCs w:val="20"/>
      </w:rPr>
      <w:t xml:space="preserve"> </w:t>
    </w:r>
    <w:r w:rsidR="009B3786">
      <w:rPr>
        <w:sz w:val="20"/>
        <w:szCs w:val="20"/>
      </w:rPr>
      <w:t>3/2026</w:t>
    </w:r>
    <w:r w:rsidR="00B56BE3">
      <w:rPr>
        <w:color w:val="000000"/>
        <w:sz w:val="20"/>
        <w:szCs w:val="20"/>
      </w:rPr>
      <w:t xml:space="preserve"> </w:t>
    </w:r>
  </w:p>
  <w:p w14:paraId="6C3D0589" w14:textId="3E809BD9" w:rsidR="00B16B48" w:rsidRPr="00242D6B" w:rsidRDefault="00B56BE3" w:rsidP="00242D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5822DB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5822DB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D058B" w14:textId="77777777" w:rsidR="00B16B48" w:rsidRDefault="00B56B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t>Requisition Form</w:t>
    </w:r>
  </w:p>
  <w:p w14:paraId="6C3D058C" w14:textId="51F7A473" w:rsidR="00B16B48" w:rsidRDefault="00B56B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235E76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</w:p>
  <w:p w14:paraId="6C3D058D" w14:textId="77777777" w:rsidR="00B16B48" w:rsidRDefault="00B16B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72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5AE85" w14:textId="77777777" w:rsidR="00FD22B9" w:rsidRDefault="00FD22B9">
      <w:pPr>
        <w:spacing w:after="0" w:line="240" w:lineRule="auto"/>
      </w:pPr>
      <w:r>
        <w:separator/>
      </w:r>
    </w:p>
  </w:footnote>
  <w:footnote w:type="continuationSeparator" w:id="0">
    <w:p w14:paraId="4F7777A0" w14:textId="77777777" w:rsidR="00FD22B9" w:rsidRDefault="00FD2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D0585" w14:textId="77777777" w:rsidR="00B16B48" w:rsidRDefault="00B16B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D0586" w14:textId="77777777" w:rsidR="00B16B48" w:rsidRDefault="00B56BE3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C3D058E" wp14:editId="6C3D058F">
          <wp:simplePos x="0" y="0"/>
          <wp:positionH relativeFrom="page">
            <wp:posOffset>457200</wp:posOffset>
          </wp:positionH>
          <wp:positionV relativeFrom="page">
            <wp:posOffset>219075</wp:posOffset>
          </wp:positionV>
          <wp:extent cx="1611542" cy="457200"/>
          <wp:effectExtent l="0" t="0" r="0" b="0"/>
          <wp:wrapSquare wrapText="bothSides" distT="0" distB="0" distL="0" distR="0"/>
          <wp:docPr id="1938828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1542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D058A" w14:textId="77777777" w:rsidR="00B16B48" w:rsidRDefault="00B56BE3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57150" distB="57150" distL="57150" distR="57150" simplePos="0" relativeHeight="251659264" behindDoc="0" locked="0" layoutInCell="1" hidden="0" allowOverlap="1" wp14:anchorId="6C3D0590" wp14:editId="6C3D0591">
          <wp:simplePos x="0" y="0"/>
          <wp:positionH relativeFrom="page">
            <wp:posOffset>457200</wp:posOffset>
          </wp:positionH>
          <wp:positionV relativeFrom="page">
            <wp:posOffset>323850</wp:posOffset>
          </wp:positionV>
          <wp:extent cx="1611542" cy="457200"/>
          <wp:effectExtent l="0" t="0" r="0" b="0"/>
          <wp:wrapSquare wrapText="bothSides" distT="57150" distB="57150" distL="57150" distR="57150"/>
          <wp:docPr id="65386386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1542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14C85"/>
    <w:multiLevelType w:val="hybridMultilevel"/>
    <w:tmpl w:val="79844F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E7EAA"/>
    <w:multiLevelType w:val="multilevel"/>
    <w:tmpl w:val="71347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8A62425"/>
    <w:multiLevelType w:val="hybridMultilevel"/>
    <w:tmpl w:val="948E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85D6E"/>
    <w:multiLevelType w:val="multilevel"/>
    <w:tmpl w:val="4D1223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00601A"/>
    <w:multiLevelType w:val="multilevel"/>
    <w:tmpl w:val="509498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700740254">
    <w:abstractNumId w:val="4"/>
  </w:num>
  <w:num w:numId="2" w16cid:durableId="1684549522">
    <w:abstractNumId w:val="1"/>
  </w:num>
  <w:num w:numId="3" w16cid:durableId="1330062388">
    <w:abstractNumId w:val="2"/>
  </w:num>
  <w:num w:numId="4" w16cid:durableId="2127192454">
    <w:abstractNumId w:val="0"/>
  </w:num>
  <w:num w:numId="5" w16cid:durableId="2907478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B48"/>
    <w:rsid w:val="00047E3A"/>
    <w:rsid w:val="0005272B"/>
    <w:rsid w:val="00071B6B"/>
    <w:rsid w:val="00075DF3"/>
    <w:rsid w:val="00085CBC"/>
    <w:rsid w:val="00154E1B"/>
    <w:rsid w:val="001849F4"/>
    <w:rsid w:val="00196C6C"/>
    <w:rsid w:val="001A5A5A"/>
    <w:rsid w:val="001A762A"/>
    <w:rsid w:val="001D5231"/>
    <w:rsid w:val="00213073"/>
    <w:rsid w:val="00233FFD"/>
    <w:rsid w:val="00235E76"/>
    <w:rsid w:val="00242D6B"/>
    <w:rsid w:val="00391C0B"/>
    <w:rsid w:val="00393F56"/>
    <w:rsid w:val="003C464D"/>
    <w:rsid w:val="003D5DB2"/>
    <w:rsid w:val="003F03A8"/>
    <w:rsid w:val="00422A6A"/>
    <w:rsid w:val="00433B3E"/>
    <w:rsid w:val="004563B4"/>
    <w:rsid w:val="005157D5"/>
    <w:rsid w:val="0055220F"/>
    <w:rsid w:val="005822DB"/>
    <w:rsid w:val="005E4A4E"/>
    <w:rsid w:val="0060024E"/>
    <w:rsid w:val="00603BFD"/>
    <w:rsid w:val="00617D0B"/>
    <w:rsid w:val="0063710A"/>
    <w:rsid w:val="00640762"/>
    <w:rsid w:val="00647276"/>
    <w:rsid w:val="00652809"/>
    <w:rsid w:val="006614FC"/>
    <w:rsid w:val="006776F4"/>
    <w:rsid w:val="0068594A"/>
    <w:rsid w:val="00702900"/>
    <w:rsid w:val="00711659"/>
    <w:rsid w:val="00743323"/>
    <w:rsid w:val="007942D6"/>
    <w:rsid w:val="007B5684"/>
    <w:rsid w:val="007B6F62"/>
    <w:rsid w:val="007C0F96"/>
    <w:rsid w:val="007C393B"/>
    <w:rsid w:val="008855B2"/>
    <w:rsid w:val="00893AD0"/>
    <w:rsid w:val="008A272E"/>
    <w:rsid w:val="008C4A30"/>
    <w:rsid w:val="008D5E7A"/>
    <w:rsid w:val="009173B6"/>
    <w:rsid w:val="009256F0"/>
    <w:rsid w:val="00991D46"/>
    <w:rsid w:val="00991DB6"/>
    <w:rsid w:val="009A7859"/>
    <w:rsid w:val="009B3786"/>
    <w:rsid w:val="009C2EA8"/>
    <w:rsid w:val="009F0A59"/>
    <w:rsid w:val="009F2054"/>
    <w:rsid w:val="009F258A"/>
    <w:rsid w:val="009F4B88"/>
    <w:rsid w:val="00A0759B"/>
    <w:rsid w:val="00AB1351"/>
    <w:rsid w:val="00AB7742"/>
    <w:rsid w:val="00AC45E6"/>
    <w:rsid w:val="00AF5144"/>
    <w:rsid w:val="00B05D4B"/>
    <w:rsid w:val="00B16B48"/>
    <w:rsid w:val="00B31841"/>
    <w:rsid w:val="00B43A34"/>
    <w:rsid w:val="00B56BE3"/>
    <w:rsid w:val="00B56EC1"/>
    <w:rsid w:val="00BF165A"/>
    <w:rsid w:val="00BF4DC1"/>
    <w:rsid w:val="00C15DB4"/>
    <w:rsid w:val="00C245E8"/>
    <w:rsid w:val="00C517C0"/>
    <w:rsid w:val="00CC0F31"/>
    <w:rsid w:val="00D25A85"/>
    <w:rsid w:val="00D3699F"/>
    <w:rsid w:val="00D6556E"/>
    <w:rsid w:val="00D87D0A"/>
    <w:rsid w:val="00D96EF2"/>
    <w:rsid w:val="00DA1974"/>
    <w:rsid w:val="00E471FE"/>
    <w:rsid w:val="00E76751"/>
    <w:rsid w:val="00EE0638"/>
    <w:rsid w:val="00EF41EE"/>
    <w:rsid w:val="00F740D6"/>
    <w:rsid w:val="00F80708"/>
    <w:rsid w:val="00FA3AEA"/>
    <w:rsid w:val="00FA798C"/>
    <w:rsid w:val="00FD22B9"/>
    <w:rsid w:val="00FE0DE4"/>
    <w:rsid w:val="00FF32B6"/>
    <w:rsid w:val="00FF69AC"/>
    <w:rsid w:val="127BFB57"/>
    <w:rsid w:val="4AC95600"/>
    <w:rsid w:val="52B68228"/>
    <w:rsid w:val="6C0D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D054E"/>
  <w15:docId w15:val="{47ABF5F0-9C68-4379-B895-7E898C67F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85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0" w:line="240" w:lineRule="auto"/>
      <w:ind w:left="360" w:hanging="36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196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C6C"/>
  </w:style>
  <w:style w:type="paragraph" w:styleId="ListParagraph">
    <w:name w:val="List Paragraph"/>
    <w:basedOn w:val="Normal"/>
    <w:uiPriority w:val="34"/>
    <w:qFormat/>
    <w:rsid w:val="00B56EC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A7859"/>
    <w:rPr>
      <w:rFonts w:ascii="Cambria" w:eastAsia="Cambria" w:hAnsi="Cambria" w:cs="Cambria"/>
      <w:b/>
      <w:color w:val="3660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F18CB3944AB94D8CC4390D12FB278F" ma:contentTypeVersion="11" ma:contentTypeDescription="Create a new document." ma:contentTypeScope="" ma:versionID="4d654f23233852b8725ee1645e01cd8c">
  <xsd:schema xmlns:xsd="http://www.w3.org/2001/XMLSchema" xmlns:xs="http://www.w3.org/2001/XMLSchema" xmlns:p="http://schemas.microsoft.com/office/2006/metadata/properties" xmlns:ns2="67eb9c1c-0989-4288-8dc3-a30f39ea124a" targetNamespace="http://schemas.microsoft.com/office/2006/metadata/properties" ma:root="true" ma:fieldsID="b19f8fc6a0e9584c8232ac0acf381dc7" ns2:_="">
    <xsd:import namespace="67eb9c1c-0989-4288-8dc3-a30f39ea12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b9c1c-0989-4288-8dc3-a30f39ea12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b832a99-a6e2-4fab-a4de-1fa724b649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eb9c1c-0989-4288-8dc3-a30f39ea124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1A654-FEA5-4B23-B93E-FB2EBEA67E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D05141-E6CF-402A-85D9-C51585D84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b9c1c-0989-4288-8dc3-a30f39ea12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9D7968-0E77-498B-9311-70029CC3F9D2}">
  <ds:schemaRefs>
    <ds:schemaRef ds:uri="http://schemas.microsoft.com/office/2006/metadata/properties"/>
    <ds:schemaRef ds:uri="http://schemas.microsoft.com/office/infopath/2007/PartnerControls"/>
    <ds:schemaRef ds:uri="67eb9c1c-0989-4288-8dc3-a30f39ea124a"/>
  </ds:schemaRefs>
</ds:datastoreItem>
</file>

<file path=customXml/itemProps4.xml><?xml version="1.0" encoding="utf-8"?>
<ds:datastoreItem xmlns:ds="http://schemas.openxmlformats.org/officeDocument/2006/customXml" ds:itemID="{7006E4D9-8AF7-4B10-BFB5-5A56F32C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605</Words>
  <Characters>4357</Characters>
  <Application>Microsoft Office Word</Application>
  <DocSecurity>0</DocSecurity>
  <Lines>108</Lines>
  <Paragraphs>78</Paragraphs>
  <ScaleCrop>false</ScaleCrop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LeBeau</dc:creator>
  <cp:lastModifiedBy>Cindy LeBeau</cp:lastModifiedBy>
  <cp:revision>50</cp:revision>
  <cp:lastPrinted>2026-02-25T21:27:00Z</cp:lastPrinted>
  <dcterms:created xsi:type="dcterms:W3CDTF">2026-02-26T15:41:00Z</dcterms:created>
  <dcterms:modified xsi:type="dcterms:W3CDTF">2026-02-26T19:51:00Z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0x0101003CF18CB3944AB94D8CC4390D12FB278F</vt:lpwstr>
  </property>
  <property fmtid="{D5CDD505-2E9C-101B-9397-08002B2CF9AE}" pid="3" name="Order">
    <vt:r8>3400</vt:r8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